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before="0" w:after="12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Informacja Administratora Danych Osobowych Uniwersyteckiego Szpitala Dziecięcego w Lublinie – monitoring pomieszczeń w oddziałach dziecięcych</w:t>
      </w:r>
    </w:p>
    <w:p>
      <w:pPr>
        <w:pStyle w:val="Textbody"/>
        <w:spacing w:lineRule="auto" w:line="240" w:before="0" w:after="120"/>
        <w:jc w:val="both"/>
        <w:rPr/>
      </w:pPr>
      <w:r>
        <w:rPr>
          <w:rStyle w:val="markedcontent"/>
          <w:rFonts w:ascii="Verdana" w:hAnsi="Verdana"/>
          <w:sz w:val="20"/>
          <w:szCs w:val="20"/>
        </w:rPr>
        <w:t xml:space="preserve">Zgodnie z art. 13 i 14 Rozporządzenia Parlamentu Europejskiego i Rady (UE) 2016/679 z dnia 27 kwietnia 2016 r. w sprawie ochrony osób fizycznych w związku z przetwarzaniem danych osobowych i w sprawie swobodnego przepływu takich danych oraz uchylenia dyrektywy 95/46/WE (dalej „RODO”): </w:t>
      </w:r>
    </w:p>
    <w:p>
      <w:pPr>
        <w:pStyle w:val="Textbody"/>
        <w:spacing w:lineRule="auto" w:line="240" w:before="0" w:after="120"/>
        <w:jc w:val="both"/>
        <w:rPr/>
      </w:pPr>
      <w:r>
        <w:rPr>
          <w:rFonts w:ascii="Verdana" w:hAnsi="Verdana"/>
          <w:sz w:val="20"/>
          <w:szCs w:val="20"/>
        </w:rPr>
        <w:t xml:space="preserve">1. Administratorem, danych jest </w:t>
      </w:r>
      <w:r>
        <w:rPr>
          <w:rStyle w:val="StrongEmphasis"/>
          <w:rFonts w:ascii="Verdana" w:hAnsi="Verdana"/>
          <w:b w:val="false"/>
          <w:sz w:val="20"/>
          <w:szCs w:val="20"/>
        </w:rPr>
        <w:t xml:space="preserve">Uniwersytecki Szpital Dziecięcy w Lublinie, ul. prof. Antoniego Gębali 6, 20-093 Lublin </w:t>
      </w:r>
      <w:hyperlink r:id="rId2">
        <w:r>
          <w:rPr>
            <w:rStyle w:val="Style8"/>
            <w:rFonts w:ascii="Verdana" w:hAnsi="Verdana"/>
            <w:b w:val="false"/>
            <w:bCs/>
            <w:sz w:val="20"/>
            <w:szCs w:val="20"/>
          </w:rPr>
          <w:t>www.uszd.lublin.pl</w:t>
        </w:r>
      </w:hyperlink>
      <w:r>
        <w:rPr>
          <w:rStyle w:val="StrongEmphasis"/>
          <w:rFonts w:ascii="Verdana" w:hAnsi="Verdana"/>
          <w:b w:val="false"/>
          <w:sz w:val="20"/>
          <w:szCs w:val="20"/>
        </w:rPr>
        <w:t xml:space="preserve"> e-mail: </w:t>
      </w:r>
      <w:hyperlink r:id="rId3">
        <w:r>
          <w:rPr>
            <w:rStyle w:val="Style8"/>
            <w:rFonts w:ascii="Verdana" w:hAnsi="Verdana"/>
            <w:b w:val="false"/>
            <w:bCs/>
            <w:sz w:val="20"/>
            <w:szCs w:val="20"/>
          </w:rPr>
          <w:t>sekretariat@uszd.lublin.pl</w:t>
        </w:r>
      </w:hyperlink>
      <w:r>
        <w:rPr>
          <w:rStyle w:val="StrongEmphasis"/>
          <w:rFonts w:ascii="Verdana" w:hAnsi="Verdana"/>
          <w:b w:val="false"/>
          <w:sz w:val="20"/>
          <w:szCs w:val="20"/>
        </w:rPr>
        <w:t>,</w:t>
      </w:r>
      <w:r>
        <w:rPr>
          <w:rStyle w:val="StrongEmphasis"/>
          <w:rFonts w:ascii="Verdana" w:hAnsi="Verdana"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 xml:space="preserve">eprezentowany przez </w:t>
      </w:r>
      <w:r>
        <w:rPr>
          <w:rStyle w:val="StrongEmphasis"/>
          <w:rFonts w:ascii="Verdana" w:hAnsi="Verdana"/>
          <w:b w:val="false"/>
          <w:sz w:val="20"/>
          <w:szCs w:val="20"/>
        </w:rPr>
        <w:t>Dyrektora Uniwersyteckiego Szpitala Dziecięcego</w:t>
      </w:r>
      <w:r>
        <w:rPr>
          <w:rFonts w:ascii="Verdana" w:hAnsi="Verdana"/>
          <w:b/>
          <w:sz w:val="20"/>
          <w:szCs w:val="20"/>
        </w:rPr>
        <w:t>.</w:t>
      </w:r>
    </w:p>
    <w:p>
      <w:pPr>
        <w:pStyle w:val="Textbody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Kontakt z Inspektorem Ochrony Danych możliwy jest pod adresem e-mail: iod@uszd.lublin.pl lub pisemnie na adres Administratora danych.</w:t>
      </w:r>
    </w:p>
    <w:p>
      <w:pPr>
        <w:pStyle w:val="Normal"/>
        <w:spacing w:before="0" w:after="120"/>
        <w:jc w:val="both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>3. Cel przetwarzania danych osobowych - udzielanie świadczeń zdrowotnych</w:t>
      </w:r>
      <w:r>
        <w:rPr>
          <w:rFonts w:eastAsia="Calibri" w:ascii="Verdana" w:hAnsi="Verdana"/>
          <w:kern w:val="0"/>
          <w:sz w:val="20"/>
          <w:szCs w:val="20"/>
          <w:lang w:eastAsia="en-US" w:bidi="ar-SA"/>
        </w:rPr>
        <w:t xml:space="preserve"> na podstawie art. 6 ust. 1 lit c) oraz art. 9 ust. 2 lit. h) RODO w związku z przepisami regulującymi proces udzielania świadczeń zdrowotnych - pkt. V ppkt 7. Załącznika Nr 1 do Rozporządzenia Ministra Zdrowia z dnia 26 marca 2019 w sprawie szczegółowych wymagań, jakim powinny odpowiadać pomieszczenia i urządzenia podmiotu wykonującego działalność leczniczą.</w:t>
      </w:r>
    </w:p>
    <w:p>
      <w:pPr>
        <w:pStyle w:val="Normal"/>
        <w:suppressAutoHyphens w:val="false"/>
        <w:spacing w:before="0" w:after="120"/>
        <w:jc w:val="both"/>
        <w:textAlignment w:val="auto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>4. Rodzaj danych osobowych przetwarzanych przez administratora: wizerunek i zachowanie Pacjenta i osób przebywających w pomieszczeniu zarejestrowany za pomocą monitoringu.</w:t>
      </w:r>
    </w:p>
    <w:p>
      <w:pPr>
        <w:pStyle w:val="Normal"/>
        <w:suppressAutoHyphens w:val="false"/>
        <w:spacing w:before="0" w:after="120"/>
        <w:jc w:val="both"/>
        <w:textAlignment w:val="auto"/>
        <w:rPr/>
      </w:pPr>
      <w:r>
        <w:rPr>
          <w:rStyle w:val="markedcontent"/>
          <w:rFonts w:ascii="Verdana" w:hAnsi="Verdana"/>
          <w:sz w:val="20"/>
          <w:szCs w:val="20"/>
        </w:rPr>
        <w:t>6. Czas przetwarzania danych osobowych: nie dłużej niż 90 dni, chyba, że nagranie stanowi dowód w sprawie.</w:t>
      </w:r>
    </w:p>
    <w:p>
      <w:pPr>
        <w:pStyle w:val="Normal"/>
        <w:suppressAutoHyphens w:val="false"/>
        <w:spacing w:before="0" w:after="120"/>
        <w:jc w:val="both"/>
        <w:textAlignment w:val="auto"/>
        <w:rPr/>
      </w:pPr>
      <w:r>
        <w:rPr>
          <w:rStyle w:val="markedcontent"/>
          <w:rFonts w:ascii="Verdana" w:hAnsi="Verdana"/>
          <w:sz w:val="20"/>
          <w:szCs w:val="20"/>
        </w:rPr>
        <w:t xml:space="preserve">7. Utrwalony wizerunek będzie chroniony i </w:t>
      </w:r>
      <w:bookmarkStart w:id="0" w:name="_GoBack"/>
      <w:bookmarkEnd w:id="0"/>
      <w:r>
        <w:rPr>
          <w:rStyle w:val="markedcontent"/>
          <w:rFonts w:ascii="Verdana" w:hAnsi="Verdana"/>
          <w:sz w:val="20"/>
          <w:szCs w:val="20"/>
        </w:rPr>
        <w:t>przechowywany w zasobach teleinformatycznych Szpitala i będzie udostępniany wyłącznie podmiotom uprawnionym z mocy prawa.</w:t>
      </w:r>
    </w:p>
    <w:p>
      <w:pPr>
        <w:pStyle w:val="Textbody"/>
        <w:spacing w:lineRule="auto" w:line="240" w:before="0" w:after="120"/>
        <w:jc w:val="both"/>
        <w:rPr/>
      </w:pPr>
      <w:r>
        <w:rPr>
          <w:rFonts w:ascii="Verdana" w:hAnsi="Verdana"/>
          <w:sz w:val="20"/>
          <w:szCs w:val="20"/>
        </w:rPr>
        <w:t>8. D</w:t>
      </w:r>
      <w:r>
        <w:rPr>
          <w:rStyle w:val="markedcontent"/>
          <w:rFonts w:ascii="Verdana" w:hAnsi="Verdana"/>
          <w:sz w:val="20"/>
          <w:szCs w:val="20"/>
        </w:rPr>
        <w:t>ane osobowe nie będą wykorzystywane do zautomatyzowanego podejmowania decyzji i nie będą podlegać profilowaniu.</w:t>
      </w:r>
    </w:p>
    <w:p>
      <w:pPr>
        <w:pStyle w:val="Textbody"/>
        <w:spacing w:lineRule="auto" w:line="240"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9. Prawa osób, których dane dotyczą: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120"/>
        <w:ind w:left="567"/>
        <w:jc w:val="both"/>
        <w:textAlignment w:val="auto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>a) na podstawie art. 15 RODO prawo dostępu do danych osobowych,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120"/>
        <w:ind w:left="567"/>
        <w:jc w:val="both"/>
        <w:textAlignment w:val="auto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>b) na podstawie art. 16 RODO prawo do sprostowania danych osobowych,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120"/>
        <w:ind w:left="567"/>
        <w:jc w:val="both"/>
        <w:textAlignment w:val="auto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>c) na podstawie art. 18 RODO prawo żądania od administratora ograniczenia przetwarzania danych osobowych z zastrzeżeniem przypadków, o których mowa w art. 18 ust. 2 RODO,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120"/>
        <w:ind w:left="567"/>
        <w:jc w:val="both"/>
        <w:textAlignment w:val="auto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>d) na podstawie art. 20 RODO prawo do przenoszenia danych osobowych,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120"/>
        <w:ind w:left="567"/>
        <w:jc w:val="both"/>
        <w:textAlignment w:val="auto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>e) prawo do wniesienia skargi do Prezesa Urzędu Ochrony Danych Osobowych, w przypadku gdy przetwarzanie danych osobowych przez Szpital narusza przepisy RODO,</w:t>
      </w:r>
    </w:p>
    <w:p>
      <w:pPr>
        <w:pStyle w:val="Normal"/>
        <w:suppressAutoHyphens w:val="false"/>
        <w:spacing w:before="0" w:after="120"/>
        <w:jc w:val="both"/>
        <w:textAlignment w:val="auto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>nie przysługuje:</w:t>
      </w:r>
    </w:p>
    <w:p>
      <w:pPr>
        <w:pStyle w:val="Normal"/>
        <w:suppressAutoHyphens w:val="false"/>
        <w:spacing w:before="0" w:after="120"/>
        <w:ind w:left="567"/>
        <w:jc w:val="both"/>
        <w:textAlignment w:val="auto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 xml:space="preserve">a) w związku z art. 17 ust. 3 lit. b), d) lub e) RODO prawo do usunięcia danych osobowych, </w:t>
      </w:r>
    </w:p>
    <w:p>
      <w:pPr>
        <w:pStyle w:val="ListParagraph"/>
        <w:suppressAutoHyphens w:val="false"/>
        <w:spacing w:before="0" w:after="120"/>
        <w:ind w:left="567"/>
        <w:jc w:val="both"/>
        <w:textAlignment w:val="auto"/>
        <w:rPr>
          <w:rFonts w:ascii="Verdana" w:hAnsi="Verdana"/>
          <w:sz w:val="20"/>
          <w:szCs w:val="20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>b) na podstawie art. 21 RODO prawo sprzeciwu, wobec przetwarzania danych osobowych, gdyż podstawą prawną przetwarzania jest art. 6 ust. 1 lit. c) RODO.</w:t>
      </w:r>
    </w:p>
    <w:p>
      <w:pPr>
        <w:pStyle w:val="Normal"/>
        <w:suppressAutoHyphens w:val="false"/>
        <w:spacing w:before="0" w:after="120"/>
        <w:jc w:val="both"/>
        <w:textAlignment w:val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uppressAutoHyphens w:val="false"/>
        <w:spacing w:before="0" w:after="120"/>
        <w:jc w:val="both"/>
        <w:textAlignment w:val="auto"/>
        <w:rPr>
          <w:rFonts w:ascii="Verdana" w:hAnsi="Verdana" w:eastAsia="Times New Roman"/>
          <w:kern w:val="0"/>
          <w:sz w:val="20"/>
          <w:szCs w:val="20"/>
          <w:lang w:eastAsia="pl-PL" w:bidi="ar-SA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</w:r>
    </w:p>
    <w:p>
      <w:pPr>
        <w:pStyle w:val="Normal"/>
        <w:spacing w:before="0" w:after="120"/>
        <w:jc w:val="both"/>
        <w:rPr>
          <w:rFonts w:ascii="Verdana" w:hAnsi="Verdana" w:eastAsia="Calibri"/>
          <w:kern w:val="0"/>
          <w:sz w:val="20"/>
          <w:szCs w:val="20"/>
          <w:lang w:eastAsia="en-US" w:bidi="ar-SA"/>
        </w:rPr>
      </w:pPr>
      <w:r>
        <w:rPr>
          <w:rFonts w:eastAsia="Calibri" w:ascii="Verdana" w:hAnsi="Verdana"/>
          <w:kern w:val="0"/>
          <w:sz w:val="20"/>
          <w:szCs w:val="20"/>
          <w:lang w:eastAsia="en-US" w:bidi="ar-SA"/>
        </w:rPr>
      </w:r>
    </w:p>
    <w:p>
      <w:pPr>
        <w:pStyle w:val="Normal"/>
        <w:spacing w:before="0" w:after="120"/>
        <w:jc w:val="both"/>
        <w:rPr>
          <w:rFonts w:ascii="Verdana" w:hAnsi="Verdana" w:eastAsia="Calibri"/>
          <w:kern w:val="0"/>
          <w:sz w:val="20"/>
          <w:szCs w:val="20"/>
          <w:lang w:eastAsia="en-US" w:bidi="ar-SA"/>
        </w:rPr>
      </w:pPr>
      <w:r>
        <w:rPr>
          <w:rFonts w:eastAsia="Calibri" w:ascii="Verdana" w:hAnsi="Verdana"/>
          <w:kern w:val="0"/>
          <w:sz w:val="20"/>
          <w:szCs w:val="20"/>
          <w:lang w:eastAsia="en-US" w:bidi="ar-SA"/>
        </w:rPr>
      </w:r>
    </w:p>
    <w:p>
      <w:pPr>
        <w:pStyle w:val="Normal"/>
        <w:spacing w:before="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c797f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Heading2">
    <w:name w:val="heading 2"/>
    <w:basedOn w:val="Normal"/>
    <w:next w:val="Textbody"/>
    <w:link w:val="Nagwek2Znak"/>
    <w:qFormat/>
    <w:rsid w:val="009c797f"/>
    <w:pPr>
      <w:keepNext w:val="true"/>
      <w:spacing w:before="200" w:after="120"/>
      <w:outlineLvl w:val="1"/>
    </w:pPr>
    <w:rPr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qFormat/>
    <w:rsid w:val="009c797f"/>
    <w:rPr>
      <w:rFonts w:ascii="Liberation Serif" w:hAnsi="Liberation Serif" w:eastAsia="NSimSun" w:cs="Arial"/>
      <w:b/>
      <w:bCs/>
      <w:kern w:val="2"/>
      <w:sz w:val="36"/>
      <w:szCs w:val="36"/>
      <w:lang w:eastAsia="zh-CN" w:bidi="hi-IN"/>
    </w:rPr>
  </w:style>
  <w:style w:type="character" w:styleId="StrongEmphasis" w:customStyle="1">
    <w:name w:val="Strong Emphasis"/>
    <w:qFormat/>
    <w:rsid w:val="009c797f"/>
    <w:rPr>
      <w:b/>
      <w:bCs/>
    </w:rPr>
  </w:style>
  <w:style w:type="character" w:styleId="markedcontent" w:customStyle="1">
    <w:name w:val="markedcontent"/>
    <w:basedOn w:val="DefaultParagraphFont"/>
    <w:qFormat/>
    <w:rsid w:val="009c797f"/>
    <w:rPr/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Textbody" w:customStyle="1">
    <w:name w:val="Text body"/>
    <w:basedOn w:val="Normal"/>
    <w:qFormat/>
    <w:rsid w:val="009c797f"/>
    <w:pPr>
      <w:spacing w:lineRule="auto" w:line="276" w:before="0" w:after="140"/>
    </w:pPr>
    <w:rPr/>
  </w:style>
  <w:style w:type="paragraph" w:styleId="ListParagraph">
    <w:name w:val="List Paragraph"/>
    <w:basedOn w:val="Normal"/>
    <w:qFormat/>
    <w:rsid w:val="005a62da"/>
    <w:pPr>
      <w:ind w:left="720"/>
    </w:pPr>
    <w:rPr>
      <w:rFonts w:cs="Mangal"/>
      <w:szCs w:val="21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uszd.lublin.pl/" TargetMode="External"/><Relationship Id="rId3" Type="http://schemas.openxmlformats.org/officeDocument/2006/relationships/hyperlink" Target="mailto:sekretariat@uszd.lublin.pl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LibreOffice/25.2.7.2$Windows_X86_64 LibreOffice_project/5cbfd1ab6520636bb5f7b99185aa69bd7456825d</Application>
  <AppVersion>15.0000</AppVersion>
  <Pages>1</Pages>
  <Words>369</Words>
  <Characters>2261</Characters>
  <CharactersWithSpaces>2615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2022-10-26T12:18:00Z</dcterms:created>
  <dc:creator>Petro</dc:creator>
  <dc:description/>
  <dc:language>pl-PL</dc:language>
  <cp:lastModifiedBy/>
  <dcterms:modified xsi:type="dcterms:W3CDTF">2026-03-03T09:25:07Z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