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04199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</w:p>
    <w:p w14:paraId="1C316A58" w14:textId="2A73D1D2" w:rsidR="005F3DF0" w:rsidRPr="004F75FD" w:rsidRDefault="005F3DF0" w:rsidP="005F3DF0">
      <w:pPr>
        <w:pStyle w:val="Default"/>
        <w:jc w:val="right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 Lublin dn. </w:t>
      </w:r>
      <w:r w:rsidR="009B3C83">
        <w:rPr>
          <w:rFonts w:ascii="Arial" w:hAnsi="Arial" w:cs="Arial"/>
          <w:sz w:val="22"/>
          <w:szCs w:val="22"/>
        </w:rPr>
        <w:t>03</w:t>
      </w:r>
      <w:r w:rsidRPr="00166C03">
        <w:rPr>
          <w:rFonts w:ascii="Arial" w:hAnsi="Arial" w:cs="Arial"/>
          <w:sz w:val="22"/>
          <w:szCs w:val="22"/>
        </w:rPr>
        <w:t>.0</w:t>
      </w:r>
      <w:r w:rsidR="009B3C83">
        <w:rPr>
          <w:rFonts w:ascii="Arial" w:hAnsi="Arial" w:cs="Arial"/>
          <w:sz w:val="22"/>
          <w:szCs w:val="22"/>
        </w:rPr>
        <w:t>4</w:t>
      </w:r>
      <w:r w:rsidRPr="00166C03">
        <w:rPr>
          <w:rFonts w:ascii="Arial" w:hAnsi="Arial" w:cs="Arial"/>
          <w:sz w:val="22"/>
          <w:szCs w:val="22"/>
        </w:rPr>
        <w:t>.2024</w:t>
      </w:r>
      <w:r w:rsidRPr="004F75FD">
        <w:rPr>
          <w:rFonts w:ascii="Arial" w:hAnsi="Arial" w:cs="Arial"/>
          <w:sz w:val="22"/>
          <w:szCs w:val="22"/>
        </w:rPr>
        <w:t xml:space="preserve"> r. </w:t>
      </w:r>
    </w:p>
    <w:p w14:paraId="52DE8ECF" w14:textId="77777777" w:rsidR="009B3C83" w:rsidRDefault="009B3C83" w:rsidP="005F3DF0">
      <w:pPr>
        <w:pStyle w:val="Default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53738B8" w14:textId="77777777" w:rsidR="009B3C83" w:rsidRDefault="009B3C83" w:rsidP="009B3C83">
      <w:pPr>
        <w:pStyle w:val="Default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FECE416" w14:textId="77777777" w:rsidR="009B3C83" w:rsidRPr="009B3C83" w:rsidRDefault="009B3C83" w:rsidP="009B3C83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000ECF0A" w14:textId="10B35FC0" w:rsidR="005F3DF0" w:rsidRPr="009B3C83" w:rsidRDefault="009B3C83" w:rsidP="009B3C83">
      <w:pPr>
        <w:pStyle w:val="Default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9B3C83">
        <w:rPr>
          <w:rFonts w:ascii="Arial" w:hAnsi="Arial" w:cs="Arial"/>
          <w:b/>
          <w:bCs/>
          <w:sz w:val="22"/>
          <w:szCs w:val="22"/>
        </w:rPr>
        <w:t>Dot. Zaproszenia do złożenia oferty na</w:t>
      </w:r>
      <w:r w:rsidR="005F3DF0" w:rsidRPr="004F75FD">
        <w:rPr>
          <w:rFonts w:ascii="Arial" w:hAnsi="Arial" w:cs="Arial"/>
          <w:b/>
          <w:bCs/>
          <w:sz w:val="22"/>
          <w:szCs w:val="22"/>
        </w:rPr>
        <w:t xml:space="preserve"> udostępnienie Platformy Zakupowej </w:t>
      </w:r>
    </w:p>
    <w:p w14:paraId="59816C8E" w14:textId="77777777" w:rsidR="005F3DF0" w:rsidRPr="004F75FD" w:rsidRDefault="005F3DF0" w:rsidP="005F3DF0">
      <w:pPr>
        <w:pStyle w:val="Default"/>
        <w:rPr>
          <w:rFonts w:ascii="Arial" w:hAnsi="Arial" w:cs="Arial"/>
          <w:sz w:val="22"/>
          <w:szCs w:val="22"/>
        </w:rPr>
      </w:pPr>
    </w:p>
    <w:p w14:paraId="22370E1D" w14:textId="2A7ED20B" w:rsidR="004F75FD" w:rsidRPr="004F75FD" w:rsidRDefault="009B3C83" w:rsidP="004F75FD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Zamawiający dodaje w punkcie 10 </w:t>
      </w:r>
      <w:proofErr w:type="spellStart"/>
      <w:r>
        <w:rPr>
          <w:rFonts w:ascii="Arial" w:hAnsi="Arial" w:cs="Arial"/>
          <w:sz w:val="22"/>
          <w:szCs w:val="22"/>
        </w:rPr>
        <w:t>ppkt</w:t>
      </w:r>
      <w:proofErr w:type="spellEnd"/>
      <w:r w:rsidR="00D569C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11)</w:t>
      </w:r>
    </w:p>
    <w:p w14:paraId="198171F4" w14:textId="77777777" w:rsidR="004F75FD" w:rsidRPr="004F75FD" w:rsidRDefault="004F75FD" w:rsidP="004F75FD">
      <w:pPr>
        <w:pStyle w:val="Default"/>
        <w:rPr>
          <w:rFonts w:ascii="Arial" w:hAnsi="Arial" w:cs="Arial"/>
          <w:sz w:val="22"/>
          <w:szCs w:val="22"/>
          <w:u w:val="single"/>
        </w:rPr>
      </w:pPr>
      <w:r w:rsidRPr="004F75FD">
        <w:rPr>
          <w:rFonts w:ascii="Arial" w:hAnsi="Arial" w:cs="Arial"/>
          <w:sz w:val="22"/>
          <w:szCs w:val="22"/>
          <w:u w:val="single"/>
        </w:rPr>
        <w:t xml:space="preserve">10. Pozostałe informacje: </w:t>
      </w:r>
    </w:p>
    <w:p w14:paraId="15FD6BF2" w14:textId="77777777" w:rsidR="004F75FD" w:rsidRPr="004F75FD" w:rsidRDefault="004F75FD" w:rsidP="004F75FD">
      <w:pPr>
        <w:pStyle w:val="Default"/>
        <w:spacing w:after="18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1) Wszystkie koszty związane z przygotowaniem i dostarczeniem oferty ponosi Wykonawca. </w:t>
      </w:r>
    </w:p>
    <w:p w14:paraId="3622CF46" w14:textId="77777777" w:rsidR="004F75FD" w:rsidRPr="004F75FD" w:rsidRDefault="004F75FD" w:rsidP="004F75FD">
      <w:pPr>
        <w:pStyle w:val="Default"/>
        <w:spacing w:after="18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2) W toku badania i oceny ofert Zamawiający może żądać od Wykonawcy wyjaśnień dotyczących złożonej oferty. </w:t>
      </w:r>
    </w:p>
    <w:p w14:paraId="70767849" w14:textId="77777777" w:rsidR="004F75FD" w:rsidRPr="004F75FD" w:rsidRDefault="004F75FD" w:rsidP="004F75FD">
      <w:pPr>
        <w:pStyle w:val="Default"/>
        <w:spacing w:after="18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3) Zamawiający jest uprawniony do poprawienia w tekście oferty oczywistych omyłek pisarskich i rachunkowych, niezwłocznie zawiadamiając o tym danego Wykonawcę. </w:t>
      </w:r>
    </w:p>
    <w:p w14:paraId="0BF169C8" w14:textId="77777777" w:rsidR="004F75FD" w:rsidRPr="004F75FD" w:rsidRDefault="004F75FD" w:rsidP="004F75FD">
      <w:pPr>
        <w:pStyle w:val="Default"/>
        <w:spacing w:after="18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4) Zamawiający zastrzega sobie prawo do wezwania wykonawcy do uzupełnienie oferty (z wyjątkiem elementów ocenianych w kryteriach oceny ofert). </w:t>
      </w:r>
    </w:p>
    <w:p w14:paraId="4773C871" w14:textId="77777777" w:rsidR="004F75FD" w:rsidRPr="004F75FD" w:rsidRDefault="004F75FD" w:rsidP="004F75FD">
      <w:pPr>
        <w:pStyle w:val="Default"/>
        <w:spacing w:after="18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5) Nie złożenie wyjaśnień o których mowa w ust. 2 bądź nie uzupełnienia oferty o którym mowa w ust. 4 będzie skutkowało odrzuceniem oferty Wykonawcy. </w:t>
      </w:r>
    </w:p>
    <w:p w14:paraId="3FDD6607" w14:textId="77777777" w:rsidR="004F75FD" w:rsidRPr="004F75FD" w:rsidRDefault="004F75FD" w:rsidP="004F75FD">
      <w:pPr>
        <w:pStyle w:val="Default"/>
        <w:numPr>
          <w:ilvl w:val="1"/>
          <w:numId w:val="13"/>
        </w:numPr>
        <w:spacing w:after="18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6) Oferta zostanie odrzucona jeśli: a) Została złożona przez osobę nieuprawnioną </w:t>
      </w:r>
    </w:p>
    <w:p w14:paraId="2B9FDF41" w14:textId="77777777" w:rsidR="004F75FD" w:rsidRPr="004F75FD" w:rsidRDefault="004F75FD" w:rsidP="004F75FD">
      <w:pPr>
        <w:pStyle w:val="Default"/>
        <w:numPr>
          <w:ilvl w:val="1"/>
          <w:numId w:val="13"/>
        </w:numPr>
        <w:spacing w:after="18"/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b) Jej treść jest niezgodna z treścią zapytania ofertowego </w:t>
      </w:r>
    </w:p>
    <w:p w14:paraId="736522A6" w14:textId="4A6062B4" w:rsidR="004F75FD" w:rsidRPr="004F75FD" w:rsidRDefault="004F75FD" w:rsidP="004F75FD">
      <w:pPr>
        <w:pStyle w:val="Default"/>
        <w:numPr>
          <w:ilvl w:val="1"/>
          <w:numId w:val="13"/>
        </w:numPr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c) Wykonawca nie przedłożył wszystkich wymaganych w zapytaniu dokumentów/oświadczeń. </w:t>
      </w:r>
    </w:p>
    <w:p w14:paraId="09EF3856" w14:textId="77777777" w:rsidR="004F75FD" w:rsidRPr="004F75FD" w:rsidRDefault="004F75FD" w:rsidP="004F75FD">
      <w:pPr>
        <w:pStyle w:val="Default"/>
        <w:numPr>
          <w:ilvl w:val="1"/>
          <w:numId w:val="13"/>
        </w:numPr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7) Zamawiający zastrzega sobie prawo do unieważnienia postępowania na każdym etapie bez podawania przyczyny, a także do pozostawienia postępowania bez wyboru oferty. W takich przypadkach Zamawiający nie ponosi kosztów postępowania. </w:t>
      </w:r>
    </w:p>
    <w:p w14:paraId="395102CD" w14:textId="77777777" w:rsidR="004F75FD" w:rsidRPr="004F75FD" w:rsidRDefault="004F75FD" w:rsidP="004F75FD">
      <w:pPr>
        <w:pStyle w:val="Default"/>
        <w:numPr>
          <w:ilvl w:val="1"/>
          <w:numId w:val="13"/>
        </w:numPr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8) Zamawiający zastrzega sobie prawo do unieważnienia postępowania, w przypadku, gdy cena oferty najkorzystniejszej przekracza kwotę, jaką Zamawiający zamierzał przeznaczyć na sfinansowanie zamówienia, i Zamawiający nie może zwiększyć tej kwoty do kwoty oferty najkorzystniejszej. </w:t>
      </w:r>
    </w:p>
    <w:p w14:paraId="73E537DA" w14:textId="77777777" w:rsidR="004F75FD" w:rsidRPr="004F75FD" w:rsidRDefault="004F75FD" w:rsidP="004F75FD">
      <w:pPr>
        <w:pStyle w:val="Default"/>
        <w:numPr>
          <w:ilvl w:val="1"/>
          <w:numId w:val="13"/>
        </w:numPr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9) W przypadku, gdy wybrany Wykonawca odstąpi od podpisania umowy z Zamawiającym, możliwe jest podpisanie przez Zamawiającego umowy z kolejnym Wykonawcą, który w postępowaniu uzyskał kolejną najwyższą liczbę punktów. </w:t>
      </w:r>
    </w:p>
    <w:p w14:paraId="3B9CAE0A" w14:textId="77777777" w:rsidR="004F75FD" w:rsidRPr="004F75FD" w:rsidRDefault="004F75FD" w:rsidP="004F75FD">
      <w:pPr>
        <w:pStyle w:val="Default"/>
        <w:numPr>
          <w:ilvl w:val="1"/>
          <w:numId w:val="13"/>
        </w:numPr>
        <w:rPr>
          <w:rFonts w:ascii="Arial" w:hAnsi="Arial" w:cs="Arial"/>
          <w:sz w:val="22"/>
          <w:szCs w:val="22"/>
        </w:rPr>
      </w:pPr>
      <w:r w:rsidRPr="004F75FD">
        <w:rPr>
          <w:rFonts w:ascii="Arial" w:hAnsi="Arial" w:cs="Arial"/>
          <w:sz w:val="22"/>
          <w:szCs w:val="22"/>
        </w:rPr>
        <w:t xml:space="preserve">10) Wykonawca będzie związany ofertą przez 30 dni od dnia upływu składania ofert. </w:t>
      </w:r>
    </w:p>
    <w:p w14:paraId="04CD9B9D" w14:textId="1ACA9300" w:rsidR="004F75FD" w:rsidRPr="004F75FD" w:rsidRDefault="009B3C83" w:rsidP="004F75FD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11) Termin zadawania pytań upływa w dniu 3 kwietnia o godzinie 19.00.</w:t>
      </w:r>
    </w:p>
    <w:sectPr w:rsidR="004F75FD" w:rsidRPr="004F75FD" w:rsidSect="000A117F">
      <w:pgSz w:w="11906" w:h="17338"/>
      <w:pgMar w:top="1570" w:right="849" w:bottom="511" w:left="709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49D80B7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00E4F6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36D9E9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962471C2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A7CB68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AE92BB25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BBC6DC6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BF4816BA"/>
    <w:multiLevelType w:val="hybridMultilevel"/>
    <w:tmpl w:val="FFFFFFFF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D04595E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D888D7CA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DDCE2F2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start w:val="1"/>
      <w:numFmt w:val="lowerLetter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DE7BE02E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F32DF1C9"/>
    <w:multiLevelType w:val="hybridMultilevel"/>
    <w:tmpl w:val="FFFFFFFF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FCB20F04"/>
    <w:multiLevelType w:val="hybridMultilevel"/>
    <w:tmpl w:val="FFFFFFFF"/>
    <w:lvl w:ilvl="0" w:tplc="FFFFFFFF">
      <w:start w:val="1"/>
      <w:numFmt w:val="ideographDigital"/>
      <w:lvlText w:val="•"/>
      <w:lvlJc w:val="left"/>
    </w:lvl>
    <w:lvl w:ilvl="1" w:tplc="FFFFFFFF">
      <w:start w:val="1"/>
      <w:numFmt w:val="lowerLetter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F375278"/>
    <w:multiLevelType w:val="hybridMultilevel"/>
    <w:tmpl w:val="64080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FF8F5A3"/>
    <w:multiLevelType w:val="hybridMultilevel"/>
    <w:tmpl w:val="FFFFFFFF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1F9246B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2D98C84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395A22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1BFCFC2"/>
    <w:multiLevelType w:val="hybridMultilevel"/>
    <w:tmpl w:val="FFFFFFFF"/>
    <w:lvl w:ilvl="0" w:tplc="FFFFFFFF">
      <w:start w:val="1"/>
      <w:numFmt w:val="ideographDigital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3BB5A0F"/>
    <w:multiLevelType w:val="hybridMultilevel"/>
    <w:tmpl w:val="FFFFFFFF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99AB716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5EE9499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6064BD8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lowerLetter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65558CFE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6940068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78E35F73"/>
    <w:multiLevelType w:val="hybridMultilevel"/>
    <w:tmpl w:val="FFFFFFFF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11894674">
    <w:abstractNumId w:val="22"/>
  </w:num>
  <w:num w:numId="2" w16cid:durableId="978846876">
    <w:abstractNumId w:val="12"/>
  </w:num>
  <w:num w:numId="3" w16cid:durableId="1992445202">
    <w:abstractNumId w:val="7"/>
  </w:num>
  <w:num w:numId="4" w16cid:durableId="1600289194">
    <w:abstractNumId w:val="26"/>
  </w:num>
  <w:num w:numId="5" w16cid:durableId="1284506317">
    <w:abstractNumId w:val="19"/>
  </w:num>
  <w:num w:numId="6" w16cid:durableId="1539581628">
    <w:abstractNumId w:val="13"/>
  </w:num>
  <w:num w:numId="7" w16cid:durableId="1908998860">
    <w:abstractNumId w:val="9"/>
  </w:num>
  <w:num w:numId="8" w16cid:durableId="114754412">
    <w:abstractNumId w:val="0"/>
  </w:num>
  <w:num w:numId="9" w16cid:durableId="229662135">
    <w:abstractNumId w:val="25"/>
  </w:num>
  <w:num w:numId="10" w16cid:durableId="50472323">
    <w:abstractNumId w:val="15"/>
  </w:num>
  <w:num w:numId="11" w16cid:durableId="1366523544">
    <w:abstractNumId w:val="20"/>
  </w:num>
  <w:num w:numId="12" w16cid:durableId="317464933">
    <w:abstractNumId w:val="24"/>
  </w:num>
  <w:num w:numId="13" w16cid:durableId="1584026336">
    <w:abstractNumId w:val="17"/>
  </w:num>
  <w:num w:numId="14" w16cid:durableId="923227809">
    <w:abstractNumId w:val="23"/>
  </w:num>
  <w:num w:numId="15" w16cid:durableId="231043799">
    <w:abstractNumId w:val="21"/>
  </w:num>
  <w:num w:numId="16" w16cid:durableId="76709723">
    <w:abstractNumId w:val="3"/>
  </w:num>
  <w:num w:numId="17" w16cid:durableId="909535179">
    <w:abstractNumId w:val="14"/>
  </w:num>
  <w:num w:numId="18" w16cid:durableId="1361786906">
    <w:abstractNumId w:val="5"/>
  </w:num>
  <w:num w:numId="19" w16cid:durableId="676806957">
    <w:abstractNumId w:val="6"/>
  </w:num>
  <w:num w:numId="20" w16cid:durableId="1017541036">
    <w:abstractNumId w:val="16"/>
  </w:num>
  <w:num w:numId="21" w16cid:durableId="1702167351">
    <w:abstractNumId w:val="10"/>
  </w:num>
  <w:num w:numId="22" w16cid:durableId="1960910699">
    <w:abstractNumId w:val="1"/>
  </w:num>
  <w:num w:numId="23" w16cid:durableId="342441045">
    <w:abstractNumId w:val="11"/>
  </w:num>
  <w:num w:numId="24" w16cid:durableId="1507869272">
    <w:abstractNumId w:val="18"/>
  </w:num>
  <w:num w:numId="25" w16cid:durableId="1658722761">
    <w:abstractNumId w:val="8"/>
  </w:num>
  <w:num w:numId="26" w16cid:durableId="1813014363">
    <w:abstractNumId w:val="2"/>
  </w:num>
  <w:num w:numId="27" w16cid:durableId="17281857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DF0"/>
    <w:rsid w:val="000A117F"/>
    <w:rsid w:val="000B51B3"/>
    <w:rsid w:val="000B7865"/>
    <w:rsid w:val="00166C03"/>
    <w:rsid w:val="001871E3"/>
    <w:rsid w:val="001B26DE"/>
    <w:rsid w:val="001D5619"/>
    <w:rsid w:val="00327548"/>
    <w:rsid w:val="00417B10"/>
    <w:rsid w:val="004B5058"/>
    <w:rsid w:val="004D74DD"/>
    <w:rsid w:val="004F75FD"/>
    <w:rsid w:val="00575F77"/>
    <w:rsid w:val="005937D2"/>
    <w:rsid w:val="005F3DF0"/>
    <w:rsid w:val="00645FBA"/>
    <w:rsid w:val="00743A5C"/>
    <w:rsid w:val="009B3C83"/>
    <w:rsid w:val="00A0636C"/>
    <w:rsid w:val="00B57334"/>
    <w:rsid w:val="00C02CC0"/>
    <w:rsid w:val="00C15425"/>
    <w:rsid w:val="00D569CA"/>
    <w:rsid w:val="00DA6A57"/>
    <w:rsid w:val="00E021A6"/>
    <w:rsid w:val="00E05758"/>
    <w:rsid w:val="00EC4A38"/>
    <w:rsid w:val="00F236A7"/>
    <w:rsid w:val="00FC3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7DFC6"/>
  <w15:chartTrackingRefBased/>
  <w15:docId w15:val="{ED200BF2-378D-4F03-9D16-A24FDF194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F3D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5F3DF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3DF0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F75FD"/>
    <w:pPr>
      <w:ind w:left="720"/>
      <w:contextualSpacing/>
    </w:pPr>
  </w:style>
  <w:style w:type="table" w:styleId="Tabela-Siatka">
    <w:name w:val="Table Grid"/>
    <w:basedOn w:val="Standardowy"/>
    <w:uiPriority w:val="39"/>
    <w:rsid w:val="00E021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25A9B-1F8A-448D-B01D-FBFB5D88A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</dc:creator>
  <cp:keywords/>
  <dc:description/>
  <cp:lastModifiedBy>Zamowienia</cp:lastModifiedBy>
  <cp:revision>12</cp:revision>
  <dcterms:created xsi:type="dcterms:W3CDTF">2024-03-27T13:57:00Z</dcterms:created>
  <dcterms:modified xsi:type="dcterms:W3CDTF">2024-04-03T11:08:00Z</dcterms:modified>
</cp:coreProperties>
</file>